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0E" w:rsidRPr="0092680E" w:rsidRDefault="0092680E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680E">
        <w:rPr>
          <w:rFonts w:ascii="Times New Roman" w:hAnsi="Times New Roman" w:cs="Times New Roman"/>
          <w:b/>
          <w:sz w:val="28"/>
          <w:szCs w:val="28"/>
        </w:rPr>
        <w:t>Технологическое присоединение.</w:t>
      </w:r>
    </w:p>
    <w:p w:rsidR="0092680E" w:rsidRDefault="0092680E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В соответствии с Постановление Правительства РФ от 27 декабря 2004 г. №861 (в редакции от 24.09.2010 №759) утверждена процедура технологического присоединения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 xml:space="preserve">а) подача заявки юридическим или физическим лицом (далее - заявитель), которое имеет намерение осуществить технологическое присоединение, реконструкцию 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 xml:space="preserve"> устройств и увеличение объема присоединенной мощности, а также изменить категорию надежности электроснабжения, точки присоединения, виды производственной деятельности, не влекущие пересмотр (увеличение) величины присоединенной мощности, но изменяющие схему внешнего электроснабжения 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 xml:space="preserve"> устройств заявителя;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(в ред. Постановлений Правительства РФ от 21.04.2009 N 334, от 24.09.2010 N 759)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б) заключение договора;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в) выполнение сторонами договора мероприятий, предусмотренных договором;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г) получение разрешения уполномоченного федерального органа исполнительной власти по технологическому надзору на допуск в эксплуатацию объектов заявителя (за исключением объектов лиц, указанных в пунктах 12.1 - 14 настоящих Правил);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(в ред. Постановления Правительства РФ от 21.04.2009 N 334)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 xml:space="preserve">г.1) осуществление сетевой организацией фактического присоединения объектов заявителя к электрическим сетям. Для целей настоящих Правил под фактическим присоединением понимается комплекс технических и организационных мероприятий, обеспечивающих физическое соединение (контакт) объектов 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 xml:space="preserve"> хозяйства сетевой организации, в которую была подана заявка, и объектов заявителя (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 xml:space="preserve"> устройств) без осуществления фактической подачи (приема) напряжения и мощности на объекты заявителя (фиксация коммутационного аппарата в положении "отключено");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>. "г.1" введен Постановлением Правительства РФ от 21.04.2009 N 334, в ред. Постановления Правительства РФ от 24.09.2010 N 759)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г.2) фактический прием (подача) напряжения и мощности, осуществляемый путем включения коммутационного аппарата (фиксация коммутационного аппарата в положении "включено");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3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6463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>. "г.2" введен Постановлением Правительства РФ от 21.04.2009 N 334)</w:t>
      </w:r>
    </w:p>
    <w:p w:rsidR="00C332CD" w:rsidRPr="00D64637" w:rsidRDefault="00C332CD" w:rsidP="00C332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46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64637">
        <w:rPr>
          <w:rFonts w:ascii="Times New Roman" w:hAnsi="Times New Roman" w:cs="Times New Roman"/>
          <w:sz w:val="28"/>
          <w:szCs w:val="28"/>
        </w:rPr>
        <w:t>) составление акта о технологическом присоединении и акта разграничения балансовой принадлежности и эксплуатационной ответственности.</w:t>
      </w:r>
    </w:p>
    <w:p w:rsidR="00C332CD" w:rsidRDefault="00C332CD" w:rsidP="00C332CD"/>
    <w:p w:rsidR="00C332CD" w:rsidRDefault="00C332CD" w:rsidP="00C332CD"/>
    <w:p w:rsidR="00C332CD" w:rsidRDefault="00C332CD" w:rsidP="00C332CD"/>
    <w:p w:rsidR="00C332CD" w:rsidRPr="00D7500F" w:rsidRDefault="00C332CD" w:rsidP="00C332CD"/>
    <w:p w:rsidR="00C332CD" w:rsidRPr="00C332CD" w:rsidRDefault="00C332CD" w:rsidP="00C332CD">
      <w:pPr>
        <w:rPr>
          <w:rFonts w:ascii="Times New Roman" w:hAnsi="Times New Roman" w:cs="Times New Roman"/>
          <w:b/>
          <w:sz w:val="28"/>
          <w:szCs w:val="28"/>
        </w:rPr>
      </w:pPr>
      <w:r w:rsidRPr="00C332CD">
        <w:rPr>
          <w:rFonts w:ascii="Times New Roman" w:hAnsi="Times New Roman" w:cs="Times New Roman"/>
          <w:b/>
          <w:sz w:val="28"/>
          <w:szCs w:val="28"/>
        </w:rPr>
        <w:t xml:space="preserve">Условия типового договора об осуществлении технологического присоединения: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Предмет договора: в соответствии с заявкой Заявителя на технологическое присоединение, Сетевая организация обязуется осуществить технологическое присоединение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энергопринимающего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устройства Заявителя к своей электрической сети, а Заявитель обязуется оплатить указанное присоединение.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обеспечения возможности осуществления присоединения Стороны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обязуются выполнить мероприятия, предусмотренные настоящим договором. Перечень мероприятий по технологическому присоединению определяется в соответствии техническими условиями, являющимися Приложением к договору.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Мероприятия по технологическому присоединению: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Заявитель обязуется разработать проектную документацию согласно обязательствам, предусмотренным техническими условиями (за исключением случаев, когда разработка проектной документации не является обязательной в силу действующего законодательства), и выполнить мероприятия, предусмотренные техническими условиями.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Сетевая организация обязуется разработать проектную документацию согласно обязательствам, предусмотренным техническими условиями, и выполнить действия по непосредственному присоединению и обеспечению работы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энергопринимающего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устройства в электрической сети, включая обследование присоединяемых устройств и проверку выполнения технических условий.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Надлежащее выполнение технических условий подтверждается Актом о выполнении технических условий (справкой). После проверки выполнения Заявителем технических условий, Сетевая организация готовит Акт разграничения балансовой принадлежности электрических сетей и эксплуатационной ответственности Заявителя и Сетевой организации. Выполнение сторонами мероприятий по технологическому присоединению и фактическое осуществление присоединения подтверждается двусторонним Актом о технологическом присоединении.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332CD">
        <w:rPr>
          <w:rFonts w:ascii="Times New Roman" w:hAnsi="Times New Roman" w:cs="Times New Roman"/>
          <w:sz w:val="28"/>
          <w:szCs w:val="28"/>
        </w:rPr>
        <w:t xml:space="preserve">Если расстояние от существующих электрических сетей необходимого класса напряжения до границ участка заявителя, на котором расположены </w:t>
      </w:r>
      <w:r w:rsidRPr="00C332CD">
        <w:rPr>
          <w:rFonts w:ascii="Times New Roman" w:hAnsi="Times New Roman" w:cs="Times New Roman"/>
          <w:sz w:val="28"/>
          <w:szCs w:val="28"/>
        </w:rPr>
        <w:lastRenderedPageBreak/>
        <w:t xml:space="preserve">присоединяемые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энергопринимающие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устройства, составляет не более 300 метров в городах и поселках городского типа и не более 500 метров в сельской местности, срок осуществления технологического присоединения – 6 месяцев (в случае присоединения к электрическим сетям классом напряжения до 20 кВ включительно);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если расстояние от существующих электрических сетей необходимого класса напряжения до границ участка заявителя, на котором расположены присоединяемые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энергопринимающие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устройства, составляет более 300 метров в городах и поселках городского типа и более 500 метров в сельской местности, срок осуществления технологического присоединения – 1 год.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Размер платы за технологическое присоединение устанавливается регулирующим органом. Внесение платы осуществляется на основании выставленного Сетевой организацией счета в следующем порядке: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а) 15 % платы вносятся в течение 15 дней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договора;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б) 30 % платы вносятся в течение 60 дней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договора, но не позже даты фактического присоединения;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в) 45 % платы вносятся в течение 15 дней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сторонами акта о выполнении заявителем технических условий, а также акта о разграничении балансовой принадлежности электрических сетей и эксплуатационной ответственности;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г) 10 % платы вносятся в течение 15 дней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фактического присоединения. </w:t>
      </w:r>
    </w:p>
    <w:p w:rsidR="00C332CD" w:rsidRPr="00C332CD" w:rsidRDefault="00C332CD" w:rsidP="00C332C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332CD">
        <w:rPr>
          <w:rFonts w:ascii="Times New Roman" w:hAnsi="Times New Roman" w:cs="Times New Roman"/>
          <w:sz w:val="28"/>
          <w:szCs w:val="28"/>
        </w:rPr>
        <w:t xml:space="preserve">Условия договоров об оказании услуг по передаче электрической энергии, об осуществлении технологического присоединения регулируются Правилами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недискриминационного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доступа к услугам по передаче электрической энергии и оказания этих услуг, Правилами технологического присоединения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устройств (энергетических установок) юридических и физических лиц к электрическим сетям, утв. Постановлением Правительства Российской Федерации от 27 декабря 2004 г. N 861, опубликованного в «Российской газете» - Федеральный выпуск № 3676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от 19 января 2005 г. </w:t>
      </w:r>
    </w:p>
    <w:p w:rsidR="00C332CD" w:rsidRDefault="00C332CD" w:rsidP="00D7500F"/>
    <w:p w:rsidR="00C332CD" w:rsidRDefault="00C332CD" w:rsidP="00D7500F"/>
    <w:p w:rsidR="00C332CD" w:rsidRDefault="00C332CD" w:rsidP="00D7500F"/>
    <w:p w:rsidR="00C332CD" w:rsidRDefault="00C332CD" w:rsidP="00D7500F"/>
    <w:p w:rsidR="00C332CD" w:rsidRPr="00C332CD" w:rsidRDefault="00C332CD" w:rsidP="00D7500F"/>
    <w:p w:rsidR="00D7500F" w:rsidRPr="00C332CD" w:rsidRDefault="00D7500F" w:rsidP="00D7500F">
      <w:pPr>
        <w:rPr>
          <w:rFonts w:ascii="Times New Roman" w:hAnsi="Times New Roman" w:cs="Times New Roman"/>
          <w:b/>
          <w:sz w:val="28"/>
          <w:szCs w:val="28"/>
        </w:rPr>
      </w:pPr>
      <w:r w:rsidRPr="00C332CD">
        <w:rPr>
          <w:rFonts w:ascii="Times New Roman" w:hAnsi="Times New Roman" w:cs="Times New Roman"/>
          <w:b/>
          <w:sz w:val="28"/>
          <w:szCs w:val="28"/>
        </w:rPr>
        <w:t xml:space="preserve">Условия типового договора об оказании услуг по передаче электрической энергии: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Предмет договора: Исполнитель обязуется оказывать услуги по передаче электрической энергии от точек приема и до точек </w:t>
      </w:r>
      <w:proofErr w:type="gramStart"/>
      <w:r w:rsidRPr="00C332CD">
        <w:rPr>
          <w:rFonts w:ascii="Times New Roman" w:hAnsi="Times New Roman" w:cs="Times New Roman"/>
          <w:sz w:val="28"/>
          <w:szCs w:val="28"/>
        </w:rPr>
        <w:t>поставки</w:t>
      </w:r>
      <w:proofErr w:type="gramEnd"/>
      <w:r w:rsidRPr="00C332CD">
        <w:rPr>
          <w:rFonts w:ascii="Times New Roman" w:hAnsi="Times New Roman" w:cs="Times New Roman"/>
          <w:sz w:val="28"/>
          <w:szCs w:val="28"/>
        </w:rPr>
        <w:t xml:space="preserve"> с использованием принадлежащих ему на праве собственности или на ином законном основании объектов </w:t>
      </w:r>
      <w:proofErr w:type="spellStart"/>
      <w:r w:rsidRPr="00C332CD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C332CD">
        <w:rPr>
          <w:rFonts w:ascii="Times New Roman" w:hAnsi="Times New Roman" w:cs="Times New Roman"/>
          <w:sz w:val="28"/>
          <w:szCs w:val="28"/>
        </w:rPr>
        <w:t xml:space="preserve"> хозяйства путем осуществления комплекса организационно и технологически связанных действий, а Заказчик обязуется оплачивать эти услуги.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Основные обязанности Исполнителя по оказанию Услуг по передаче электрической энергии, оказываемые Исполнителем, включают в себя: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передачу электрической энергии;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поддержание параметров надежности и качества энергоснабжения;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ввод полного или частичного ограничения режима потребления;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обеспечение учета электрической энергии.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Основные обязанности Заказчика: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производить оплату услуг по передаче электрической энергии по тарифам, установленным регулирующим органом;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отпускать электрическую энергию в сети Исполнителя для ее передачи.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Оплата за оказанные услуги производится в следующие сроки: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- до 15 числа текущего месяца в объеме 50% от плановой стоимости услуг по передаче электрической энергии за расчетный период; </w:t>
      </w:r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332CD">
        <w:rPr>
          <w:rFonts w:ascii="Times New Roman" w:hAnsi="Times New Roman" w:cs="Times New Roman"/>
          <w:sz w:val="28"/>
          <w:szCs w:val="28"/>
        </w:rPr>
        <w:t xml:space="preserve">- окончательный расчет до 15 числа месяца, следующего за расчетным, по представленному счету-фактуре, за вычетом проведенных промежуточных оплат. </w:t>
      </w:r>
      <w:proofErr w:type="gramEnd"/>
    </w:p>
    <w:p w:rsidR="00D7500F" w:rsidRPr="00C332CD" w:rsidRDefault="00D7500F" w:rsidP="00D7500F">
      <w:pPr>
        <w:rPr>
          <w:rFonts w:ascii="Times New Roman" w:hAnsi="Times New Roman" w:cs="Times New Roman"/>
          <w:sz w:val="28"/>
          <w:szCs w:val="28"/>
        </w:rPr>
      </w:pPr>
      <w:r w:rsidRPr="00C332CD">
        <w:rPr>
          <w:rFonts w:ascii="Times New Roman" w:hAnsi="Times New Roman" w:cs="Times New Roman"/>
          <w:sz w:val="28"/>
          <w:szCs w:val="28"/>
        </w:rPr>
        <w:t xml:space="preserve">ООО «СЭС» имеет единственный договор на оказание услуг по передаче электрической энергии с ЗАО «Региональные электрические сети». </w:t>
      </w:r>
    </w:p>
    <w:p w:rsidR="00D7500F" w:rsidRPr="00D7500F" w:rsidRDefault="00D7500F" w:rsidP="00D7500F"/>
    <w:sectPr w:rsidR="00D7500F" w:rsidRPr="00D7500F" w:rsidSect="007E7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500F"/>
    <w:rsid w:val="004508FF"/>
    <w:rsid w:val="007E7F23"/>
    <w:rsid w:val="0092680E"/>
    <w:rsid w:val="00C332CD"/>
    <w:rsid w:val="00D7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1133</Words>
  <Characters>6462</Characters>
  <Application>Microsoft Office Word</Application>
  <DocSecurity>0</DocSecurity>
  <Lines>53</Lines>
  <Paragraphs>15</Paragraphs>
  <ScaleCrop>false</ScaleCrop>
  <Company>Комета-Э</Company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5</cp:revision>
  <dcterms:created xsi:type="dcterms:W3CDTF">2012-05-10T04:33:00Z</dcterms:created>
  <dcterms:modified xsi:type="dcterms:W3CDTF">2012-05-10T04:52:00Z</dcterms:modified>
</cp:coreProperties>
</file>